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widowControl w:val="0"/>
        <w:spacing w:line="240" w:lineRule="auto"/>
        <w:contextualSpacing w:val="0"/>
        <w:jc w:val="both"/>
        <w:rPr>
          <w:color w:val="373737"/>
          <w:sz w:val="24"/>
          <w:szCs w:val="24"/>
          <w:highlight w:val="white"/>
        </w:rPr>
      </w:pPr>
      <w:r w:rsidDel="00000000" w:rsidR="00000000" w:rsidRPr="00000000">
        <w:rPr>
          <w:rtl w:val="0"/>
        </w:rPr>
      </w:r>
    </w:p>
    <w:p w:rsidR="00000000" w:rsidDel="00000000" w:rsidP="00000000" w:rsidRDefault="00000000" w:rsidRPr="00000000" w14:paraId="00000001">
      <w:pPr>
        <w:widowControl w:val="0"/>
        <w:spacing w:line="240" w:lineRule="auto"/>
        <w:contextualSpacing w:val="0"/>
        <w:jc w:val="both"/>
        <w:rPr>
          <w:color w:val="373737"/>
          <w:sz w:val="24"/>
          <w:szCs w:val="24"/>
          <w:highlight w:val="white"/>
        </w:rPr>
      </w:pPr>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160" w:before="0" w:line="288" w:lineRule="auto"/>
        <w:contextualSpacing w:val="0"/>
        <w:jc w:val="center"/>
        <w:rPr/>
      </w:pPr>
      <w:bookmarkStart w:colFirst="0" w:colLast="0" w:name="_9kka3ac16g7d" w:id="0"/>
      <w:bookmarkEnd w:id="0"/>
      <w:r w:rsidDel="00000000" w:rsidR="00000000" w:rsidRPr="00000000">
        <w:rPr>
          <w:b w:val="1"/>
          <w:sz w:val="28"/>
          <w:szCs w:val="28"/>
          <w:rtl w:val="0"/>
        </w:rPr>
        <w:t xml:space="preserve">Casio lanza la colección de 35 aniversario de G-SHOCK: Origin Gold</w:t>
      </w:r>
      <w:r w:rsidDel="00000000" w:rsidR="00000000" w:rsidRPr="00000000">
        <w:rPr>
          <w:rtl w:val="0"/>
        </w:rPr>
      </w:r>
    </w:p>
    <w:p w:rsidR="00000000" w:rsidDel="00000000" w:rsidP="00000000" w:rsidRDefault="00000000" w:rsidRPr="00000000" w14:paraId="00000003">
      <w:pPr>
        <w:contextualSpacing w:val="0"/>
        <w:jc w:val="center"/>
        <w:rPr>
          <w:color w:val="100000"/>
          <w:sz w:val="41"/>
          <w:szCs w:val="41"/>
        </w:rPr>
      </w:pPr>
      <w:r w:rsidDel="00000000" w:rsidR="00000000" w:rsidRPr="00000000">
        <w:rPr>
          <w:rtl w:val="0"/>
        </w:rPr>
        <w:t xml:space="preserve">La marca japonesa sinónimo de resistencia lanza una colección especial con tratamiento de oro en el marco de su aniversario 35</w:t>
      </w: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spacing w:line="240" w:lineRule="auto"/>
        <w:contextualSpacing w:val="0"/>
        <w:jc w:val="both"/>
        <w:rPr>
          <w:color w:val="100000"/>
          <w:sz w:val="24"/>
          <w:szCs w:val="24"/>
          <w:highlight w:val="white"/>
        </w:rPr>
      </w:pPr>
      <w:r w:rsidDel="00000000" w:rsidR="00000000" w:rsidRPr="00000000">
        <w:rPr>
          <w:b w:val="1"/>
          <w:sz w:val="24"/>
          <w:szCs w:val="24"/>
          <w:rtl w:val="0"/>
        </w:rPr>
        <w:t xml:space="preserve">Bogotá, agosto de 2018.</w:t>
      </w:r>
      <w:r w:rsidDel="00000000" w:rsidR="00000000" w:rsidRPr="00000000">
        <w:rPr>
          <w:sz w:val="24"/>
          <w:szCs w:val="24"/>
          <w:rtl w:val="0"/>
        </w:rPr>
        <w:t xml:space="preserve"> </w:t>
      </w:r>
      <w:r w:rsidDel="00000000" w:rsidR="00000000" w:rsidRPr="00000000">
        <w:rPr>
          <w:color w:val="100000"/>
          <w:sz w:val="24"/>
          <w:szCs w:val="24"/>
          <w:highlight w:val="white"/>
          <w:rtl w:val="0"/>
        </w:rPr>
        <w:t xml:space="preserve">CASIO anuncia la colección ORIGIN GOLD de 35 Aniversario con sus botones, hebillas y sujetadores de bandas hechas de acero inoxidable con un tratamiento IP de oro para conmemorar el aniversario. Esta es la cuarta colección que la marca nipona anuncia para celebrar los 35 años de legado de G-SHOCK en el mundo. </w:t>
      </w:r>
    </w:p>
    <w:p w:rsidR="00000000" w:rsidDel="00000000" w:rsidP="00000000" w:rsidRDefault="00000000" w:rsidRPr="00000000" w14:paraId="00000006">
      <w:pPr>
        <w:spacing w:line="240" w:lineRule="auto"/>
        <w:contextualSpacing w:val="0"/>
        <w:jc w:val="both"/>
        <w:rPr>
          <w:color w:val="100000"/>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contextualSpacing w:val="0"/>
        <w:jc w:val="both"/>
        <w:rPr>
          <w:color w:val="100000"/>
          <w:sz w:val="24"/>
          <w:szCs w:val="24"/>
          <w:highlight w:val="white"/>
        </w:rPr>
      </w:pPr>
      <w:r w:rsidDel="00000000" w:rsidR="00000000" w:rsidRPr="00000000">
        <w:rPr>
          <w:color w:val="100000"/>
          <w:sz w:val="24"/>
          <w:szCs w:val="24"/>
          <w:highlight w:val="white"/>
          <w:rtl w:val="0"/>
        </w:rPr>
        <w:t xml:space="preserve">ORIGIN GOLD se destaca de las demás colecciones por sus acentos en oro y diseño vintage que rinde tributo al primer modelo G-SHOCK elaborado en 1983. Casio desarrolló esta serie de modelos pensada para los amantes de la relojería que buscan un reloj tanto resistente a impactos pero con un diseño único y elegante que se pueda sumergir en el agua, ser usado en ocasiones especiales e inclusive en el día a día. </w:t>
      </w:r>
    </w:p>
    <w:p w:rsidR="00000000" w:rsidDel="00000000" w:rsidP="00000000" w:rsidRDefault="00000000" w:rsidRPr="00000000" w14:paraId="00000008">
      <w:pPr>
        <w:spacing w:line="240" w:lineRule="auto"/>
        <w:contextualSpacing w:val="0"/>
        <w:jc w:val="both"/>
        <w:rPr>
          <w:color w:val="100000"/>
          <w:sz w:val="24"/>
          <w:szCs w:val="24"/>
          <w:highlight w:val="white"/>
        </w:rPr>
      </w:pPr>
      <w:r w:rsidDel="00000000" w:rsidR="00000000" w:rsidRPr="00000000">
        <w:rPr>
          <w:rtl w:val="0"/>
        </w:rPr>
      </w:r>
    </w:p>
    <w:p w:rsidR="00000000" w:rsidDel="00000000" w:rsidP="00000000" w:rsidRDefault="00000000" w:rsidRPr="00000000" w14:paraId="00000009">
      <w:pPr>
        <w:spacing w:line="240" w:lineRule="auto"/>
        <w:contextualSpacing w:val="0"/>
        <w:jc w:val="both"/>
        <w:rPr>
          <w:color w:val="100000"/>
          <w:sz w:val="24"/>
          <w:szCs w:val="24"/>
          <w:highlight w:val="white"/>
        </w:rPr>
      </w:pPr>
      <w:r w:rsidDel="00000000" w:rsidR="00000000" w:rsidRPr="00000000">
        <w:rPr>
          <w:color w:val="100000"/>
          <w:sz w:val="24"/>
          <w:szCs w:val="24"/>
          <w:highlight w:val="white"/>
          <w:rtl w:val="0"/>
        </w:rPr>
        <w:t xml:space="preserve">La colección consta de 3 modelos diferentes que se inspiran en series reconocidas de la marca. El modelo DW-5035D-1B retoma el diseño del primer G-SHOCK creado por el ingeniero Kikuo Ibe, mientras que el modelo DW-5735D-1B se basa en el modelo DW5700, una pieza única mejor conocida por su silueta redonda y su display de pantalla digital. La tercera pieza de la colección ORIGIN GOLD, el modelo FROGMAN GF-8235D-1B, que se caracteriza por su uso especializado para buzos, incluye características premium como la carga con luz solar, luz LED, resistencia al agua hasta por 200 metros, entre otros. </w:t>
      </w:r>
    </w:p>
    <w:p w:rsidR="00000000" w:rsidDel="00000000" w:rsidP="00000000" w:rsidRDefault="00000000" w:rsidRPr="00000000" w14:paraId="0000000A">
      <w:pPr>
        <w:spacing w:line="240" w:lineRule="auto"/>
        <w:contextualSpacing w:val="0"/>
        <w:jc w:val="both"/>
        <w:rPr>
          <w:color w:val="100000"/>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contextualSpacing w:val="0"/>
        <w:jc w:val="both"/>
        <w:rPr>
          <w:color w:val="100000"/>
          <w:sz w:val="24"/>
          <w:szCs w:val="24"/>
          <w:highlight w:val="white"/>
        </w:rPr>
      </w:pPr>
      <w:r w:rsidDel="00000000" w:rsidR="00000000" w:rsidRPr="00000000">
        <w:rPr>
          <w:color w:val="100000"/>
          <w:sz w:val="24"/>
          <w:szCs w:val="24"/>
          <w:highlight w:val="white"/>
          <w:rtl w:val="0"/>
        </w:rPr>
        <w:t xml:space="preserve">Las relojes de la colección cuentan con el logo del 35 aniversario de G-SHOCK diseñado </w:t>
      </w:r>
      <w:r w:rsidDel="00000000" w:rsidR="00000000" w:rsidRPr="00000000">
        <w:rPr>
          <w:color w:val="100000"/>
          <w:sz w:val="24"/>
          <w:szCs w:val="24"/>
          <w:highlight w:val="white"/>
          <w:rtl w:val="0"/>
        </w:rPr>
        <w:t xml:space="preserve">por Eric</w:t>
      </w:r>
      <w:r w:rsidDel="00000000" w:rsidR="00000000" w:rsidRPr="00000000">
        <w:rPr>
          <w:color w:val="100000"/>
          <w:sz w:val="24"/>
          <w:szCs w:val="24"/>
          <w:highlight w:val="white"/>
          <w:rtl w:val="0"/>
        </w:rPr>
        <w:t xml:space="preserve"> Haze quien como un artista del graffiti en los años 70 fue pionero en el arte urbano. El artista se graduó de la Escuela de Artes Visuales en Nueva York y se convirtió en un prolífico diseñador gráfico del movimiento hip-hop. También comenzó su propia marca de streetwear HAZE.</w:t>
      </w:r>
    </w:p>
    <w:p w:rsidR="00000000" w:rsidDel="00000000" w:rsidP="00000000" w:rsidRDefault="00000000" w:rsidRPr="00000000" w14:paraId="0000000C">
      <w:pPr>
        <w:spacing w:line="240" w:lineRule="auto"/>
        <w:contextualSpacing w:val="0"/>
        <w:jc w:val="both"/>
        <w:rPr>
          <w:color w:val="100000"/>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contextualSpacing w:val="0"/>
        <w:jc w:val="both"/>
        <w:rPr>
          <w:color w:val="100000"/>
          <w:sz w:val="24"/>
          <w:szCs w:val="24"/>
          <w:highlight w:val="white"/>
        </w:rPr>
      </w:pPr>
      <w:r w:rsidDel="00000000" w:rsidR="00000000" w:rsidRPr="00000000">
        <w:rPr>
          <w:color w:val="100000"/>
          <w:sz w:val="24"/>
          <w:szCs w:val="24"/>
          <w:highlight w:val="white"/>
          <w:rtl w:val="0"/>
        </w:rPr>
        <w:t xml:space="preserve">Cada modelo de la serie ORIGIN GOLD se encuentra disponible en las </w:t>
      </w:r>
      <w:r w:rsidDel="00000000" w:rsidR="00000000" w:rsidRPr="00000000">
        <w:rPr>
          <w:color w:val="100000"/>
          <w:sz w:val="24"/>
          <w:szCs w:val="24"/>
          <w:highlight w:val="white"/>
          <w:rtl w:val="0"/>
        </w:rPr>
        <w:t xml:space="preserve">Tiendas </w:t>
      </w:r>
      <w:r w:rsidDel="00000000" w:rsidR="00000000" w:rsidRPr="00000000">
        <w:rPr>
          <w:color w:val="100000"/>
          <w:sz w:val="24"/>
          <w:szCs w:val="24"/>
          <w:highlight w:val="white"/>
          <w:rtl w:val="0"/>
        </w:rPr>
        <w:t xml:space="preserve">G-SHOCK del país (CC Santa Fe en Bogotá y el CC El Tesoro y Mayorca en Medellín) y en </w:t>
      </w:r>
      <w:hyperlink r:id="rId6">
        <w:r w:rsidDel="00000000" w:rsidR="00000000" w:rsidRPr="00000000">
          <w:rPr>
            <w:color w:val="1155cc"/>
            <w:sz w:val="24"/>
            <w:szCs w:val="24"/>
            <w:highlight w:val="white"/>
            <w:u w:val="single"/>
            <w:rtl w:val="0"/>
          </w:rPr>
          <w:t xml:space="preserve">casiotiendasoficiales.com</w:t>
        </w:r>
      </w:hyperlink>
      <w:r w:rsidDel="00000000" w:rsidR="00000000" w:rsidRPr="00000000">
        <w:rPr>
          <w:color w:val="100000"/>
          <w:sz w:val="24"/>
          <w:szCs w:val="24"/>
          <w:highlight w:val="white"/>
          <w:rtl w:val="0"/>
        </w:rPr>
        <w:t xml:space="preserve">. Los </w:t>
      </w:r>
      <w:r w:rsidDel="00000000" w:rsidR="00000000" w:rsidRPr="00000000">
        <w:rPr>
          <w:color w:val="100000"/>
          <w:sz w:val="24"/>
          <w:szCs w:val="24"/>
          <w:highlight w:val="white"/>
          <w:rtl w:val="0"/>
        </w:rPr>
        <w:t xml:space="preserve">El modelo DW-5735D-1B</w:t>
      </w:r>
      <w:r w:rsidDel="00000000" w:rsidR="00000000" w:rsidRPr="00000000">
        <w:rPr>
          <w:color w:val="100000"/>
          <w:sz w:val="24"/>
          <w:szCs w:val="24"/>
          <w:highlight w:val="white"/>
          <w:rtl w:val="0"/>
        </w:rPr>
        <w:t xml:space="preserve"> y DW-5035D-1B tienen un precio de venta de $1.125.100, y el modelo FROGMAN GF-8235D-1B de $2.850.000. </w:t>
      </w:r>
    </w:p>
    <w:p w:rsidR="00000000" w:rsidDel="00000000" w:rsidP="00000000" w:rsidRDefault="00000000" w:rsidRPr="00000000" w14:paraId="0000000E">
      <w:pPr>
        <w:spacing w:line="240" w:lineRule="auto"/>
        <w:contextualSpacing w:val="0"/>
        <w:jc w:val="both"/>
        <w:rPr>
          <w:color w:val="100000"/>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contextualSpacing w:val="0"/>
        <w:jc w:val="both"/>
        <w:rPr>
          <w:color w:val="100000"/>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contextualSpacing w:val="0"/>
        <w:jc w:val="both"/>
        <w:rPr>
          <w:color w:val="100000"/>
          <w:sz w:val="24"/>
          <w:szCs w:val="24"/>
          <w:highlight w:val="white"/>
        </w:rPr>
      </w:pPr>
      <w:r w:rsidDel="00000000" w:rsidR="00000000" w:rsidRPr="00000000">
        <w:rPr>
          <w:rtl w:val="0"/>
        </w:rPr>
      </w:r>
    </w:p>
    <w:p w:rsidR="00000000" w:rsidDel="00000000" w:rsidP="00000000" w:rsidRDefault="00000000" w:rsidRPr="00000000" w14:paraId="00000011">
      <w:pPr>
        <w:contextualSpacing w:val="0"/>
        <w:jc w:val="both"/>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contextualSpacing w:val="0"/>
        <w:jc w:val="both"/>
        <w:rPr/>
      </w:pPr>
      <w:r w:rsidDel="00000000" w:rsidR="00000000" w:rsidRPr="00000000">
        <w:rPr>
          <w:rtl w:val="0"/>
        </w:rPr>
        <w:t xml:space="preserve">Mantente conectado a través de:</w:t>
      </w:r>
    </w:p>
    <w:p w:rsidR="00000000" w:rsidDel="00000000" w:rsidP="00000000" w:rsidRDefault="00000000" w:rsidRPr="00000000" w14:paraId="00000013">
      <w:pPr>
        <w:widowControl w:val="0"/>
        <w:spacing w:line="240" w:lineRule="auto"/>
        <w:contextualSpacing w:val="0"/>
        <w:jc w:val="both"/>
        <w:rPr>
          <w:b w:val="1"/>
        </w:rPr>
      </w:pPr>
      <w:r w:rsidDel="00000000" w:rsidR="00000000" w:rsidRPr="00000000">
        <w:rPr>
          <w:rtl w:val="0"/>
        </w:rPr>
        <w:t xml:space="preserve">Instagram: </w:t>
      </w:r>
      <w:hyperlink r:id="rId7">
        <w:r w:rsidDel="00000000" w:rsidR="00000000" w:rsidRPr="00000000">
          <w:rPr>
            <w:b w:val="1"/>
            <w:rtl w:val="0"/>
          </w:rPr>
          <w:t xml:space="preserve">@Casio.GShock.Colombia</w:t>
        </w:r>
      </w:hyperlink>
      <w:r w:rsidDel="00000000" w:rsidR="00000000" w:rsidRPr="00000000">
        <w:rPr>
          <w:rtl w:val="0"/>
        </w:rPr>
      </w:r>
    </w:p>
    <w:p w:rsidR="00000000" w:rsidDel="00000000" w:rsidP="00000000" w:rsidRDefault="00000000" w:rsidRPr="00000000" w14:paraId="00000014">
      <w:pPr>
        <w:widowControl w:val="0"/>
        <w:spacing w:line="240" w:lineRule="auto"/>
        <w:contextualSpacing w:val="0"/>
        <w:jc w:val="both"/>
        <w:rPr>
          <w:b w:val="1"/>
        </w:rPr>
      </w:pPr>
      <w:r w:rsidDel="00000000" w:rsidR="00000000" w:rsidRPr="00000000">
        <w:rPr>
          <w:rtl w:val="0"/>
        </w:rPr>
        <w:t xml:space="preserve">Facebook: </w:t>
      </w:r>
      <w:hyperlink r:id="rId8">
        <w:r w:rsidDel="00000000" w:rsidR="00000000" w:rsidRPr="00000000">
          <w:rPr>
            <w:b w:val="1"/>
            <w:rtl w:val="0"/>
          </w:rPr>
          <w:t xml:space="preserve">Casio G-shock Colombia</w:t>
        </w:r>
      </w:hyperlink>
      <w:r w:rsidDel="00000000" w:rsidR="00000000" w:rsidRPr="00000000">
        <w:rPr>
          <w:rtl w:val="0"/>
        </w:rPr>
      </w:r>
    </w:p>
    <w:p w:rsidR="00000000" w:rsidDel="00000000" w:rsidP="00000000" w:rsidRDefault="00000000" w:rsidRPr="00000000" w14:paraId="00000015">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6">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14:paraId="00000017">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8">
      <w:pPr>
        <w:widowControl w:val="0"/>
        <w:spacing w:line="240"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9">
      <w:pPr>
        <w:widowControl w:val="0"/>
        <w:shd w:fill="ffffff" w:val="clear"/>
        <w:contextualSpacing w:val="0"/>
        <w:jc w:val="both"/>
        <w:rPr>
          <w:b w:val="1"/>
          <w:sz w:val="20"/>
          <w:szCs w:val="20"/>
        </w:rPr>
      </w:pPr>
      <w:r w:rsidDel="00000000" w:rsidR="00000000" w:rsidRPr="00000000">
        <w:rPr>
          <w:b w:val="1"/>
          <w:sz w:val="20"/>
          <w:szCs w:val="20"/>
          <w:rtl w:val="0"/>
        </w:rPr>
        <w:t xml:space="preserve">Acerca de G-SHOCK</w:t>
      </w:r>
    </w:p>
    <w:p w:rsidR="00000000" w:rsidDel="00000000" w:rsidP="00000000" w:rsidRDefault="00000000" w:rsidRPr="00000000" w14:paraId="0000001A">
      <w:pPr>
        <w:widowControl w:val="0"/>
        <w:shd w:fill="ffffff" w:val="clear"/>
        <w:contextualSpacing w:val="0"/>
        <w:jc w:val="both"/>
        <w:rPr>
          <w:sz w:val="20"/>
          <w:szCs w:val="20"/>
          <w:u w:val="single"/>
        </w:rPr>
      </w:pPr>
      <w:r w:rsidDel="00000000" w:rsidR="00000000" w:rsidRPr="00000000">
        <w:rPr>
          <w:sz w:val="20"/>
          <w:szCs w:val="20"/>
          <w:rtl w:val="0"/>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japonés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w:t>
      </w:r>
      <w:r w:rsidDel="00000000" w:rsidR="00000000" w:rsidRPr="00000000">
        <w:rPr>
          <w:color w:val="333333"/>
          <w:sz w:val="20"/>
          <w:szCs w:val="20"/>
          <w:highlight w:val="white"/>
          <w:rtl w:val="0"/>
        </w:rPr>
        <w:t xml:space="preserve">un diseño y estructura únicos y materiales como la resina de uretano así como componentes internos de amortiguación que logran que el módulo quede "suspendido" dando como resultado una estructura de caja "hueca"</w:t>
      </w:r>
      <w:r w:rsidDel="00000000" w:rsidR="00000000" w:rsidRPr="00000000">
        <w:rPr>
          <w:sz w:val="20"/>
          <w:szCs w:val="20"/>
          <w:rtl w:val="0"/>
        </w:rPr>
        <w:t xml:space="preserve"> del reloj. Desde su lanzamiento, G-SHOCK ha continuado con la filosofía de evolución del Ingeniero Ibe: “nunca te des por vencido”. </w:t>
      </w:r>
      <w:hyperlink r:id="rId9">
        <w:r w:rsidDel="00000000" w:rsidR="00000000" w:rsidRPr="00000000">
          <w:rPr>
            <w:sz w:val="20"/>
            <w:szCs w:val="20"/>
            <w:u w:val="single"/>
            <w:rtl w:val="0"/>
          </w:rPr>
          <w:t xml:space="preserve">www.gshocklatam.com</w:t>
        </w:r>
      </w:hyperlink>
      <w:r w:rsidDel="00000000" w:rsidR="00000000" w:rsidRPr="00000000">
        <w:rPr>
          <w:sz w:val="20"/>
          <w:szCs w:val="20"/>
          <w:u w:val="single"/>
          <w:rtl w:val="0"/>
        </w:rPr>
        <w:t xml:space="preserve"> </w:t>
      </w:r>
      <w:r w:rsidDel="00000000" w:rsidR="00000000" w:rsidRPr="00000000">
        <w:rPr>
          <w:sz w:val="20"/>
          <w:szCs w:val="20"/>
          <w:rtl w:val="0"/>
        </w:rPr>
        <w:t xml:space="preserve"> </w:t>
      </w:r>
      <w:r w:rsidDel="00000000" w:rsidR="00000000" w:rsidRPr="00000000">
        <w:fldChar w:fldCharType="begin"/>
        <w:instrText xml:space="preserve"> HYPERLINK "http://www.gshock.com/" </w:instrText>
        <w:fldChar w:fldCharType="separate"/>
      </w:r>
      <w:r w:rsidDel="00000000" w:rsidR="00000000" w:rsidRPr="00000000">
        <w:rPr>
          <w:rtl w:val="0"/>
        </w:rPr>
      </w:r>
    </w:p>
    <w:p w:rsidR="00000000" w:rsidDel="00000000" w:rsidP="00000000" w:rsidRDefault="00000000" w:rsidRPr="00000000" w14:paraId="0000001B">
      <w:pPr>
        <w:widowControl w:val="0"/>
        <w:shd w:fill="ffffff" w:val="clear"/>
        <w:contextualSpacing w:val="0"/>
        <w:jc w:val="both"/>
        <w:rPr>
          <w:sz w:val="20"/>
          <w:szCs w:val="20"/>
        </w:rPr>
      </w:pPr>
      <w:r w:rsidDel="00000000" w:rsidR="00000000" w:rsidRPr="00000000">
        <w:fldChar w:fldCharType="end"/>
      </w:r>
      <w:r w:rsidDel="00000000" w:rsidR="00000000" w:rsidRPr="00000000">
        <w:rPr>
          <w:sz w:val="20"/>
          <w:szCs w:val="20"/>
          <w:rtl w:val="0"/>
        </w:rPr>
        <w:t xml:space="preserve"> </w:t>
      </w:r>
    </w:p>
    <w:p w:rsidR="00000000" w:rsidDel="00000000" w:rsidP="00000000" w:rsidRDefault="00000000" w:rsidRPr="00000000" w14:paraId="0000001C">
      <w:pPr>
        <w:widowControl w:val="0"/>
        <w:spacing w:line="240" w:lineRule="auto"/>
        <w:contextualSpacing w:val="0"/>
        <w:jc w:val="both"/>
        <w:rPr>
          <w:b w:val="1"/>
          <w:sz w:val="20"/>
          <w:szCs w:val="20"/>
        </w:rPr>
      </w:pPr>
      <w:r w:rsidDel="00000000" w:rsidR="00000000" w:rsidRPr="00000000">
        <w:rPr>
          <w:b w:val="1"/>
          <w:sz w:val="20"/>
          <w:szCs w:val="20"/>
          <w:highlight w:val="white"/>
          <w:rtl w:val="0"/>
        </w:rPr>
        <w:t xml:space="preserve">Acerca de Casio Computer Co., Ltd. </w:t>
      </w:r>
      <w:r w:rsidDel="00000000" w:rsidR="00000000" w:rsidRPr="00000000">
        <w:rPr>
          <w:sz w:val="20"/>
          <w:szCs w:val="20"/>
          <w:highlight w:val="white"/>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proyectores, instrumentos musicales, cajas registradoras, video proyectores profesionales, entre otros.</w:t>
      </w:r>
      <w:r w:rsidDel="00000000" w:rsidR="00000000" w:rsidRPr="00000000">
        <w:rPr>
          <w:rtl w:val="0"/>
        </w:rPr>
      </w:r>
    </w:p>
    <w:p w:rsidR="00000000" w:rsidDel="00000000" w:rsidP="00000000" w:rsidRDefault="00000000" w:rsidRPr="00000000" w14:paraId="0000001D">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E">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F">
      <w:pPr>
        <w:widowControl w:val="0"/>
        <w:spacing w:line="240" w:lineRule="auto"/>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20">
      <w:pPr>
        <w:widowControl w:val="0"/>
        <w:spacing w:line="240" w:lineRule="auto"/>
        <w:contextualSpacing w:val="0"/>
        <w:jc w:val="both"/>
        <w:rPr>
          <w:rFonts w:ascii="Times" w:cs="Times" w:eastAsia="Times" w:hAnsi="Times"/>
        </w:rPr>
      </w:pPr>
      <w:r w:rsidDel="00000000" w:rsidR="00000000" w:rsidRPr="00000000">
        <w:rPr>
          <w:b w:val="1"/>
          <w:rtl w:val="0"/>
        </w:rPr>
        <w:t xml:space="preserve">Johanna Posada</w:t>
      </w:r>
      <w:r w:rsidDel="00000000" w:rsidR="00000000" w:rsidRPr="00000000">
        <w:rPr>
          <w:rtl w:val="0"/>
        </w:rPr>
      </w:r>
    </w:p>
    <w:p w:rsidR="00000000" w:rsidDel="00000000" w:rsidP="00000000" w:rsidRDefault="00000000" w:rsidRPr="00000000" w14:paraId="00000021">
      <w:pPr>
        <w:widowControl w:val="0"/>
        <w:spacing w:line="240" w:lineRule="auto"/>
        <w:contextualSpacing w:val="0"/>
        <w:jc w:val="both"/>
        <w:rPr>
          <w:rFonts w:ascii="Times" w:cs="Times" w:eastAsia="Times" w:hAnsi="Times"/>
        </w:rPr>
      </w:pPr>
      <w:r w:rsidDel="00000000" w:rsidR="00000000" w:rsidRPr="00000000">
        <w:rPr>
          <w:rtl w:val="0"/>
        </w:rPr>
        <w:t xml:space="preserve">Another Company</w:t>
      </w:r>
      <w:r w:rsidDel="00000000" w:rsidR="00000000" w:rsidRPr="00000000">
        <w:rPr>
          <w:rtl w:val="0"/>
        </w:rPr>
      </w:r>
    </w:p>
    <w:p w:rsidR="00000000" w:rsidDel="00000000" w:rsidP="00000000" w:rsidRDefault="00000000" w:rsidRPr="00000000" w14:paraId="00000022">
      <w:pPr>
        <w:widowControl w:val="0"/>
        <w:spacing w:line="240" w:lineRule="auto"/>
        <w:contextualSpacing w:val="0"/>
        <w:jc w:val="both"/>
        <w:rPr>
          <w:rFonts w:ascii="Times" w:cs="Times" w:eastAsia="Times" w:hAnsi="Times"/>
        </w:rPr>
      </w:pPr>
      <w:r w:rsidDel="00000000" w:rsidR="00000000" w:rsidRPr="00000000">
        <w:rPr>
          <w:rtl w:val="0"/>
        </w:rPr>
        <w:t xml:space="preserve">(57) 3172699430</w:t>
      </w:r>
      <w:r w:rsidDel="00000000" w:rsidR="00000000" w:rsidRPr="00000000">
        <w:rPr>
          <w:rtl w:val="0"/>
        </w:rPr>
      </w:r>
    </w:p>
    <w:p w:rsidR="00000000" w:rsidDel="00000000" w:rsidP="00000000" w:rsidRDefault="00000000" w:rsidRPr="00000000" w14:paraId="00000023">
      <w:pPr>
        <w:widowControl w:val="0"/>
        <w:spacing w:line="240" w:lineRule="auto"/>
        <w:contextualSpacing w:val="0"/>
        <w:jc w:val="both"/>
        <w:rPr/>
      </w:pPr>
      <w:hyperlink r:id="rId10">
        <w:r w:rsidDel="00000000" w:rsidR="00000000" w:rsidRPr="00000000">
          <w:rPr>
            <w:color w:val="1155cc"/>
            <w:u w:val="single"/>
            <w:rtl w:val="0"/>
          </w:rPr>
          <w:t xml:space="preserve">johanna.posada@another.co</w:t>
        </w:r>
      </w:hyperlink>
      <w:r w:rsidDel="00000000" w:rsidR="00000000" w:rsidRPr="00000000">
        <w:rPr>
          <w:rtl w:val="0"/>
        </w:rPr>
        <w:t xml:space="preserve"> </w:t>
      </w:r>
    </w:p>
    <w:p w:rsidR="00000000" w:rsidDel="00000000" w:rsidP="00000000" w:rsidRDefault="00000000" w:rsidRPr="00000000" w14:paraId="00000024">
      <w:pPr>
        <w:widowControl w:val="0"/>
        <w:spacing w:line="240" w:lineRule="auto"/>
        <w:contextualSpacing w:val="0"/>
        <w:jc w:val="both"/>
        <w:rPr/>
      </w:pPr>
      <w:r w:rsidDel="00000000" w:rsidR="00000000" w:rsidRPr="00000000">
        <w:rPr>
          <w:rtl w:val="0"/>
        </w:rPr>
      </w:r>
    </w:p>
    <w:p w:rsidR="00000000" w:rsidDel="00000000" w:rsidP="00000000" w:rsidRDefault="00000000" w:rsidRPr="00000000" w14:paraId="00000025">
      <w:pPr>
        <w:widowControl w:val="0"/>
        <w:spacing w:line="240" w:lineRule="auto"/>
        <w:contextualSpacing w:val="0"/>
        <w:jc w:val="both"/>
        <w:rPr>
          <w:rFonts w:ascii="Times" w:cs="Times" w:eastAsia="Times" w:hAnsi="Times"/>
        </w:rPr>
      </w:pPr>
      <w:r w:rsidDel="00000000" w:rsidR="00000000" w:rsidRPr="00000000">
        <w:rPr>
          <w:b w:val="1"/>
          <w:rtl w:val="0"/>
        </w:rPr>
        <w:t xml:space="preserve">Yandra Orsini</w:t>
      </w:r>
      <w:r w:rsidDel="00000000" w:rsidR="00000000" w:rsidRPr="00000000">
        <w:rPr>
          <w:rtl w:val="0"/>
        </w:rPr>
      </w:r>
    </w:p>
    <w:p w:rsidR="00000000" w:rsidDel="00000000" w:rsidP="00000000" w:rsidRDefault="00000000" w:rsidRPr="00000000" w14:paraId="00000026">
      <w:pPr>
        <w:widowControl w:val="0"/>
        <w:spacing w:line="240" w:lineRule="auto"/>
        <w:contextualSpacing w:val="0"/>
        <w:jc w:val="both"/>
        <w:rPr>
          <w:rFonts w:ascii="Times" w:cs="Times" w:eastAsia="Times" w:hAnsi="Times"/>
        </w:rPr>
      </w:pPr>
      <w:r w:rsidDel="00000000" w:rsidR="00000000" w:rsidRPr="00000000">
        <w:rPr>
          <w:rtl w:val="0"/>
        </w:rPr>
        <w:t xml:space="preserve">Another Company</w:t>
      </w:r>
      <w:r w:rsidDel="00000000" w:rsidR="00000000" w:rsidRPr="00000000">
        <w:rPr>
          <w:rtl w:val="0"/>
        </w:rPr>
      </w:r>
    </w:p>
    <w:p w:rsidR="00000000" w:rsidDel="00000000" w:rsidP="00000000" w:rsidRDefault="00000000" w:rsidRPr="00000000" w14:paraId="00000027">
      <w:pPr>
        <w:widowControl w:val="0"/>
        <w:spacing w:line="240" w:lineRule="auto"/>
        <w:contextualSpacing w:val="0"/>
        <w:jc w:val="both"/>
        <w:rPr>
          <w:rFonts w:ascii="Times" w:cs="Times" w:eastAsia="Times" w:hAnsi="Times"/>
        </w:rPr>
      </w:pPr>
      <w:r w:rsidDel="00000000" w:rsidR="00000000" w:rsidRPr="00000000">
        <w:rPr>
          <w:rtl w:val="0"/>
        </w:rPr>
        <w:t xml:space="preserve">(57) 3213709713</w:t>
      </w:r>
      <w:r w:rsidDel="00000000" w:rsidR="00000000" w:rsidRPr="00000000">
        <w:rPr>
          <w:rtl w:val="0"/>
        </w:rPr>
      </w:r>
    </w:p>
    <w:p w:rsidR="00000000" w:rsidDel="00000000" w:rsidP="00000000" w:rsidRDefault="00000000" w:rsidRPr="00000000" w14:paraId="00000028">
      <w:pPr>
        <w:widowControl w:val="0"/>
        <w:spacing w:line="240" w:lineRule="auto"/>
        <w:contextualSpacing w:val="0"/>
        <w:jc w:val="both"/>
        <w:rPr>
          <w:color w:val="373737"/>
          <w:sz w:val="24"/>
          <w:szCs w:val="24"/>
          <w:highlight w:val="white"/>
        </w:rPr>
      </w:pPr>
      <w:hyperlink r:id="rId11">
        <w:r w:rsidDel="00000000" w:rsidR="00000000" w:rsidRPr="00000000">
          <w:rPr>
            <w:color w:val="1155cc"/>
            <w:u w:val="single"/>
            <w:rtl w:val="0"/>
          </w:rPr>
          <w:t xml:space="preserve">yandra.orsini@another.co</w:t>
        </w:r>
      </w:hyperlink>
      <w:r w:rsidDel="00000000" w:rsidR="00000000" w:rsidRPr="00000000">
        <w:rPr>
          <w:rtl w:val="0"/>
        </w:rPr>
      </w:r>
    </w:p>
    <w:p w:rsidR="00000000" w:rsidDel="00000000" w:rsidP="00000000" w:rsidRDefault="00000000" w:rsidRPr="00000000" w14:paraId="00000029">
      <w:pPr>
        <w:widowControl w:val="0"/>
        <w:spacing w:line="240" w:lineRule="auto"/>
        <w:contextualSpacing w:val="0"/>
        <w:jc w:val="both"/>
        <w:rPr>
          <w:color w:val="373737"/>
          <w:sz w:val="24"/>
          <w:szCs w:val="24"/>
          <w:highlight w:val="white"/>
        </w:rPr>
      </w:pPr>
      <w:r w:rsidDel="00000000" w:rsidR="00000000" w:rsidRPr="00000000">
        <w:rPr>
          <w:rtl w:val="0"/>
        </w:rPr>
      </w:r>
    </w:p>
    <w:sectPr>
      <w:head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drawing>
        <wp:inline distB="114300" distT="114300" distL="114300" distR="114300">
          <wp:extent cx="1890713" cy="618779"/>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90713" cy="618779"/>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4829175</wp:posOffset>
          </wp:positionH>
          <wp:positionV relativeFrom="paragraph">
            <wp:posOffset>133350</wp:posOffset>
          </wp:positionV>
          <wp:extent cx="1116965" cy="20256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116965" cy="2025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yandra.orsini@another.co" TargetMode="External"/><Relationship Id="rId10" Type="http://schemas.openxmlformats.org/officeDocument/2006/relationships/hyperlink" Target="mailto:johanna.posada@another.co" TargetMode="External"/><Relationship Id="rId12" Type="http://schemas.openxmlformats.org/officeDocument/2006/relationships/header" Target="header1.xml"/><Relationship Id="rId9" Type="http://schemas.openxmlformats.org/officeDocument/2006/relationships/hyperlink" Target="http://www.gshocklatam.com" TargetMode="External"/><Relationship Id="rId5" Type="http://schemas.openxmlformats.org/officeDocument/2006/relationships/styles" Target="styles.xml"/><Relationship Id="rId6" Type="http://schemas.openxmlformats.org/officeDocument/2006/relationships/hyperlink" Target="http://casiotiendasoficiales.com/" TargetMode="External"/><Relationship Id="rId7" Type="http://schemas.openxmlformats.org/officeDocument/2006/relationships/hyperlink" Target="https://www.instagram.com/casio.gshock.colombia" TargetMode="External"/><Relationship Id="rId8" Type="http://schemas.openxmlformats.org/officeDocument/2006/relationships/hyperlink" Target="https://www.facebook.com/casiocolombia/?ref=page_inter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